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0AB" w:rsidRPr="008D7E39" w:rsidRDefault="001C70AB" w:rsidP="001C70A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Область науки:</w:t>
      </w:r>
      <w:r w:rsidRPr="008D7E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70AB" w:rsidRPr="008D7E39" w:rsidRDefault="001C70AB" w:rsidP="001C70A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Style w:val="2"/>
          <w:rFonts w:eastAsia="Calibri"/>
          <w:color w:val="auto"/>
        </w:rPr>
        <w:t>5. Социальные и гуманитарные науки</w:t>
      </w:r>
    </w:p>
    <w:p w:rsidR="001C70AB" w:rsidRPr="008D7E39" w:rsidRDefault="001C70AB" w:rsidP="001C70A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C70AB" w:rsidRPr="008D7E39" w:rsidRDefault="001C70AB" w:rsidP="001C70AB">
      <w:pPr>
        <w:spacing w:after="0" w:line="240" w:lineRule="auto"/>
        <w:rPr>
          <w:rStyle w:val="2"/>
          <w:rFonts w:eastAsia="Calibri"/>
          <w:color w:val="auto"/>
        </w:rPr>
      </w:pPr>
      <w:r w:rsidRPr="008D7E39">
        <w:rPr>
          <w:rStyle w:val="2"/>
          <w:rFonts w:eastAsia="Calibri"/>
          <w:b/>
          <w:bCs/>
          <w:color w:val="auto"/>
        </w:rPr>
        <w:t>Группа научных специальностей:</w:t>
      </w:r>
    </w:p>
    <w:p w:rsidR="001C70AB" w:rsidRPr="008D7E39" w:rsidRDefault="001C70AB" w:rsidP="001C70AB">
      <w:pPr>
        <w:spacing w:after="0" w:line="240" w:lineRule="auto"/>
        <w:rPr>
          <w:rStyle w:val="2"/>
          <w:rFonts w:eastAsia="Calibri"/>
          <w:color w:val="auto"/>
        </w:rPr>
      </w:pPr>
      <w:r w:rsidRPr="008D7E39">
        <w:rPr>
          <w:rStyle w:val="2"/>
          <w:rFonts w:eastAsia="Calibri"/>
          <w:color w:val="auto"/>
        </w:rPr>
        <w:t>5.4. Социология</w:t>
      </w:r>
    </w:p>
    <w:p w:rsidR="001C70AB" w:rsidRPr="008D7E39" w:rsidRDefault="001C70AB" w:rsidP="001C70AB">
      <w:pPr>
        <w:spacing w:after="0" w:line="240" w:lineRule="auto"/>
        <w:jc w:val="both"/>
        <w:rPr>
          <w:rStyle w:val="2"/>
          <w:rFonts w:eastAsia="Calibri"/>
          <w:b/>
          <w:bCs/>
          <w:color w:val="auto"/>
        </w:rPr>
      </w:pPr>
      <w:bookmarkStart w:id="0" w:name="_Hlk70533776"/>
      <w:r w:rsidRPr="008D7E39">
        <w:rPr>
          <w:rStyle w:val="2"/>
          <w:rFonts w:eastAsia="Calibri"/>
          <w:b/>
          <w:bCs/>
          <w:color w:val="auto"/>
        </w:rPr>
        <w:t>Наименование отрасли науки, по которой присуждаются ученые степени:</w:t>
      </w:r>
    </w:p>
    <w:bookmarkEnd w:id="0"/>
    <w:p w:rsidR="001C70AB" w:rsidRPr="008D7E39" w:rsidRDefault="001C70AB" w:rsidP="001C70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E39">
        <w:rPr>
          <w:rStyle w:val="2"/>
          <w:rFonts w:eastAsia="Calibri"/>
          <w:color w:val="auto"/>
        </w:rPr>
        <w:t>Социологические науки</w:t>
      </w:r>
    </w:p>
    <w:p w:rsidR="001C70AB" w:rsidRPr="008D7E39" w:rsidRDefault="001C70AB" w:rsidP="001C70A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C70AB" w:rsidRPr="008D7E39" w:rsidRDefault="001C70AB" w:rsidP="001C70A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Шифр научной специальности:</w:t>
      </w:r>
    </w:p>
    <w:p w:rsidR="001C70AB" w:rsidRPr="008D7E39" w:rsidRDefault="001C70AB" w:rsidP="001C70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8D7E39">
        <w:rPr>
          <w:rFonts w:ascii="Times New Roman" w:hAnsi="Times New Roman" w:cs="Times New Roman"/>
          <w:sz w:val="28"/>
          <w:szCs w:val="28"/>
        </w:rPr>
        <w:t xml:space="preserve">5.4.1. Теория, методология и история социологии </w:t>
      </w:r>
    </w:p>
    <w:p w:rsidR="001C70AB" w:rsidRDefault="001C70AB" w:rsidP="001C70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p w:rsidR="001C70AB" w:rsidRPr="008D7E39" w:rsidRDefault="001C70AB" w:rsidP="001C70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Направления исследований: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Предыстория теоретической социологии в социально-философских концепциях, начиная с античности. 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История русской социологии XIX – XX вв. 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История советской социологии (теоретических подходов и эмпирических исследований). 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История зарубежной социологической мысли, включая западноевропейские, американские, восточные социологические школы. 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История развития социологии в восточноевропейских странах и странах Центральной Европы после Второй мировой войны и в период последующих трансформаций вплоть до наших дней. 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Теоретические подходы классиков в их современном «прочтении», то есть их применение к исследованиям современности. 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Критический анализ, развитие и/или разработка современных теоретико-методологических подходов в общей социологии (общетеоретические исследования) и в новых направлениях социологических исследований. 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Разработка новых методологических подходов к сбору, регистрации и обобщению эмпирических данных. 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Разработка новых методов математико-статистического анализа социальной информации. 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Использование приемов и техник анализа, заимствуемых из других дисциплин, в применении к социальным данным. 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Обнаружение путем социологического исследования новых социальных явлений, процессов, тенденций, для которых отсутствуют соответствующие – теоретические и методологические – подходы и объяснения. 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Разработка категориального аппарата для исследования социальных явлений и процессов в современном российском обществе. 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Прогнозирование социальных процессов в общемировом пространстве, в российском обществе и в региональных социальных пространствах. 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Теоретико-методологические исследования глобальных, </w:t>
      </w:r>
      <w:proofErr w:type="spellStart"/>
      <w:r w:rsidRPr="008D7E39">
        <w:rPr>
          <w:rFonts w:ascii="Times New Roman" w:hAnsi="Times New Roman" w:cs="Times New Roman"/>
          <w:sz w:val="28"/>
          <w:szCs w:val="28"/>
        </w:rPr>
        <w:t>социетальных</w:t>
      </w:r>
      <w:proofErr w:type="spellEnd"/>
      <w:r w:rsidRPr="008D7E39">
        <w:rPr>
          <w:rFonts w:ascii="Times New Roman" w:hAnsi="Times New Roman" w:cs="Times New Roman"/>
          <w:sz w:val="28"/>
          <w:szCs w:val="28"/>
        </w:rPr>
        <w:t xml:space="preserve"> и других социальных рисков, возможных способов их упреждения и/или ослабления. 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Теоретико-методологические исследования социальных напряжений, потенциальных и реальных конфликтов между различными социальными общностями. </w:t>
      </w:r>
    </w:p>
    <w:p w:rsidR="001C70AB" w:rsidRPr="008D7E39" w:rsidRDefault="001C70AB" w:rsidP="001C70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>Методологические исследования, направленные на совершенствование, развитие, уточнение традиционных, широко применяемых и новых методов, методик, техник сбора и анализа эмпирических данных.</w:t>
      </w:r>
    </w:p>
    <w:p w:rsidR="001C70AB" w:rsidRDefault="001C70AB" w:rsidP="001C70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C70AB" w:rsidRDefault="001C70AB" w:rsidP="001C70A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2220B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Смежные специальности (в рамках группы научной специальности):</w:t>
      </w:r>
    </w:p>
    <w:p w:rsidR="001C70AB" w:rsidRDefault="001C70AB" w:rsidP="001C70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5.4.2. Экономическая социология </w:t>
      </w:r>
    </w:p>
    <w:p w:rsidR="001C70AB" w:rsidRPr="005C4438" w:rsidRDefault="001C70AB" w:rsidP="001C70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5.4.3. Демография </w:t>
      </w:r>
    </w:p>
    <w:p w:rsidR="001C70AB" w:rsidRDefault="001C70AB" w:rsidP="001C70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>5.4.4. Социальная структура, социальные институты и процессы</w:t>
      </w:r>
    </w:p>
    <w:p w:rsidR="001C70AB" w:rsidRDefault="001C70AB" w:rsidP="001C70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>5.4.5. Политическая социология</w:t>
      </w:r>
    </w:p>
    <w:p w:rsidR="001C70AB" w:rsidRPr="008D7E39" w:rsidRDefault="001C70AB" w:rsidP="001C70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5.4.6. Социология культуры </w:t>
      </w:r>
    </w:p>
    <w:p w:rsidR="001C70AB" w:rsidRPr="008D7E39" w:rsidRDefault="001C70AB" w:rsidP="001C70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5.4.7. Социология управления </w:t>
      </w:r>
    </w:p>
    <w:p w:rsidR="006227C9" w:rsidRDefault="006227C9" w:rsidP="001C70AB">
      <w:pPr>
        <w:spacing w:after="0" w:line="240" w:lineRule="auto"/>
      </w:pPr>
    </w:p>
    <w:sectPr w:rsidR="00622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0969A6"/>
    <w:multiLevelType w:val="hybridMultilevel"/>
    <w:tmpl w:val="BE4A934A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952"/>
    <w:rsid w:val="001C70AB"/>
    <w:rsid w:val="006227C9"/>
    <w:rsid w:val="009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7AEBA2-217B-4034-AF4E-7C69B0337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0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1C70A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Мацкевич Игорь Михайлович</dc:creator>
  <cp:keywords/>
  <dc:description/>
  <cp:lastModifiedBy>Мацкевич Игорь Михайлович</cp:lastModifiedBy>
  <cp:revision>2</cp:revision>
  <dcterms:created xsi:type="dcterms:W3CDTF">2021-07-15T12:37:00Z</dcterms:created>
  <dcterms:modified xsi:type="dcterms:W3CDTF">2021-07-15T12:37:00Z</dcterms:modified>
</cp:coreProperties>
</file>